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0" w:rsidRDefault="00B42A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2A10" w:rsidRDefault="00B42A10">
      <w:pPr>
        <w:pStyle w:val="ConsPlusNormal"/>
        <w:jc w:val="both"/>
        <w:outlineLvl w:val="0"/>
      </w:pPr>
    </w:p>
    <w:p w:rsidR="00B42A10" w:rsidRDefault="00B42A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2A10" w:rsidRDefault="00B42A10">
      <w:pPr>
        <w:pStyle w:val="ConsPlusTitle"/>
        <w:jc w:val="center"/>
      </w:pPr>
    </w:p>
    <w:p w:rsidR="00B42A10" w:rsidRDefault="00B42A10">
      <w:pPr>
        <w:pStyle w:val="ConsPlusTitle"/>
        <w:jc w:val="center"/>
      </w:pPr>
      <w:r>
        <w:t>ПОСТАНОВЛЕНИЕ</w:t>
      </w:r>
    </w:p>
    <w:p w:rsidR="00B42A10" w:rsidRDefault="00B42A10">
      <w:pPr>
        <w:pStyle w:val="ConsPlusTitle"/>
        <w:jc w:val="center"/>
      </w:pPr>
      <w:r>
        <w:t>от 18 апреля 2014 г. N 360</w:t>
      </w:r>
    </w:p>
    <w:p w:rsidR="00B42A10" w:rsidRDefault="00B42A10">
      <w:pPr>
        <w:pStyle w:val="ConsPlusTitle"/>
        <w:jc w:val="center"/>
      </w:pPr>
    </w:p>
    <w:p w:rsidR="00B42A10" w:rsidRDefault="00B42A10">
      <w:pPr>
        <w:pStyle w:val="ConsPlusTitle"/>
        <w:jc w:val="center"/>
      </w:pPr>
      <w:r>
        <w:t>О ЗОНАХ ЗАТОПЛЕНИЯ, ПОДТОПЛЕНИЯ</w:t>
      </w:r>
    </w:p>
    <w:p w:rsidR="00B42A10" w:rsidRDefault="00B42A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2A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10" w:rsidRDefault="00B42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A10" w:rsidRDefault="00B42A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17.05.2016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2A10" w:rsidRDefault="00B42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7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A10" w:rsidRDefault="00B42A10">
      <w:pPr>
        <w:pStyle w:val="ConsPlusNormal"/>
        <w:jc w:val="center"/>
      </w:pPr>
    </w:p>
    <w:p w:rsidR="00B42A10" w:rsidRDefault="00B42A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42A10" w:rsidRDefault="00B42A10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зонах затопления, подтопления;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в федеральном бюджете на руководство и управление в сфере установленных функций.</w:t>
      </w: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jc w:val="right"/>
      </w:pPr>
      <w:r>
        <w:t>Председатель Правительства</w:t>
      </w:r>
    </w:p>
    <w:p w:rsidR="00B42A10" w:rsidRDefault="00B42A10">
      <w:pPr>
        <w:pStyle w:val="ConsPlusNormal"/>
        <w:jc w:val="right"/>
      </w:pPr>
      <w:r>
        <w:t>Российской Федерации</w:t>
      </w:r>
    </w:p>
    <w:p w:rsidR="00B42A10" w:rsidRDefault="00B42A10">
      <w:pPr>
        <w:pStyle w:val="ConsPlusNormal"/>
        <w:jc w:val="right"/>
      </w:pPr>
      <w:r>
        <w:t>Д.МЕДВЕДЕВ</w:t>
      </w: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jc w:val="right"/>
        <w:outlineLvl w:val="0"/>
      </w:pPr>
      <w:r>
        <w:t>Утверждено</w:t>
      </w:r>
    </w:p>
    <w:p w:rsidR="00B42A10" w:rsidRDefault="00B42A10">
      <w:pPr>
        <w:pStyle w:val="ConsPlusNormal"/>
        <w:jc w:val="right"/>
      </w:pPr>
      <w:r>
        <w:t>постановлением Правительства</w:t>
      </w:r>
    </w:p>
    <w:p w:rsidR="00B42A10" w:rsidRDefault="00B42A10">
      <w:pPr>
        <w:pStyle w:val="ConsPlusNormal"/>
        <w:jc w:val="right"/>
      </w:pPr>
      <w:r>
        <w:t>Российской Федерации</w:t>
      </w:r>
    </w:p>
    <w:p w:rsidR="00B42A10" w:rsidRDefault="00B42A10">
      <w:pPr>
        <w:pStyle w:val="ConsPlusNormal"/>
        <w:jc w:val="right"/>
      </w:pPr>
      <w:r>
        <w:t>от 18 апреля 2014 г. N 360</w:t>
      </w:r>
    </w:p>
    <w:p w:rsidR="00B42A10" w:rsidRDefault="00B42A10">
      <w:pPr>
        <w:pStyle w:val="ConsPlusNormal"/>
        <w:jc w:val="center"/>
      </w:pPr>
    </w:p>
    <w:p w:rsidR="00B42A10" w:rsidRDefault="00B42A10">
      <w:pPr>
        <w:pStyle w:val="ConsPlusTitle"/>
        <w:jc w:val="center"/>
      </w:pPr>
      <w:bookmarkStart w:id="0" w:name="P32"/>
      <w:bookmarkEnd w:id="0"/>
      <w:r>
        <w:t>ПОЛОЖЕНИЕ О ЗОНАХ ЗАТОПЛЕНИЯ, ПОДТОПЛЕНИЯ</w:t>
      </w:r>
    </w:p>
    <w:p w:rsidR="00B42A10" w:rsidRDefault="00B42A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2A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10" w:rsidRDefault="00B42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A10" w:rsidRDefault="00B42A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17.05.2016 </w:t>
            </w:r>
            <w:hyperlink r:id="rId1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2A10" w:rsidRDefault="00B42A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11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  <w:r>
        <w:t>1. Настоящее Положение устанавливает порядок установления, изменения и прекращения существования зон затопления, подтопления.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lastRenderedPageBreak/>
        <w:t xml:space="preserve">2. Границы зон затопления, подтопления устанавливаются в отношении территорий в соответствии с требованиями согласно </w:t>
      </w:r>
      <w:hyperlink w:anchor="P111" w:history="1">
        <w:r>
          <w:rPr>
            <w:color w:val="0000FF"/>
          </w:rPr>
          <w:t>приложению</w:t>
        </w:r>
      </w:hyperlink>
      <w:r>
        <w:t>.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3. </w:t>
      </w:r>
      <w:proofErr w:type="gramStart"/>
      <w:r>
        <w:t>Зоны затопления, подтопления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самоуправления, об установлении границ зон затопления, подтопления (далее - предложения) и сведений о границах этих зон, которые должны содержать графическое описание местоположения границ этих зон, перечень координат характерных границ таких зон в системе</w:t>
      </w:r>
      <w:proofErr w:type="gramEnd"/>
      <w:r>
        <w:t xml:space="preserve"> координат, установленной для ведения Единого государственного реестра недвижимости.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Форма графического описания местоположения границ зон затопления, подтопления, а также требования к точности </w:t>
      </w:r>
      <w:proofErr w:type="gramStart"/>
      <w:r>
        <w:t>определения координат характерных точек границ зоны</w:t>
      </w:r>
      <w:proofErr w:type="gramEnd"/>
      <w:r>
        <w:t xml:space="preserve"> с особыми условиями использования территории, формату электронного документа, содержащего сведения о границах зон затопления, подтопления, устанавливаются Министерством экономического развития Российской Федерации.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Решение об установлении или изменении зон затопления, подтопления оформляется актом Федерального агентства водных ресурсов (его территориальных органов).</w:t>
      </w:r>
    </w:p>
    <w:p w:rsidR="00B42A10" w:rsidRDefault="00B42A10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4. При подготовке предложений учитываются: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а) материалы, полученные в результате геодезических и картографических работ, выполненных в соответствии с законодательством Российской Федерации о геодезии и картографии, а также данные обследований по выявлению паводкоопасных территорий;</w:t>
      </w:r>
    </w:p>
    <w:p w:rsidR="00B42A10" w:rsidRDefault="00B42A10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б) данные об отметках характерных уровней воды расчетной обеспеченности на пунктах государственной наблюдательной сети;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в)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пунктов, мелиоративных систем, линейных объектов инфраструктуры, переходов трубопроводов, мостов;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г) данные проектных материалов, подготовленные в целях создания водохранилищ;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д) сведения, содержащиеся в правилах использования водохранилищ;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е) расчетные параметры границ затоплений пойм рек, определенные на основе инженерно-гидрологических расчетов;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ж) параметры границ подтоплений, определенные на основе инженерно-геологических и гидрогеологических изысканий.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5. Зоны затопления, подтопления считаются установленными, измененными со дня внесения сведений о зонах затопления, подтопления, соответствующих изменений в сведения о таких зонах в Единый государственный реестр недвижимости. Зоны затопления, подтопления считаются прекратившими существование со дня исключения сведений о них из Единого государственного реестра недвижимости.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6. Заявление в виде файла в формате XML с приложением предложений и сведений о </w:t>
      </w:r>
      <w:r>
        <w:lastRenderedPageBreak/>
        <w:t>границах зон затопления, подтопления (далее - заявление) перед направлением в Федеральное агентство водных ресурсов подлежит согласованию:</w:t>
      </w:r>
    </w:p>
    <w:p w:rsidR="00B42A10" w:rsidRDefault="00B42A10">
      <w:pPr>
        <w:pStyle w:val="ConsPlusNormal"/>
        <w:jc w:val="both"/>
      </w:pPr>
      <w:r>
        <w:t xml:space="preserve">(в ред. Постановлений Правительства РФ от 17.05.2016 </w:t>
      </w:r>
      <w:hyperlink r:id="rId17" w:history="1">
        <w:r>
          <w:rPr>
            <w:color w:val="0000FF"/>
          </w:rPr>
          <w:t>N 444</w:t>
        </w:r>
      </w:hyperlink>
      <w:r>
        <w:t xml:space="preserve">, от 07.09.2019 </w:t>
      </w:r>
      <w:hyperlink r:id="rId18" w:history="1">
        <w:r>
          <w:rPr>
            <w:color w:val="0000FF"/>
          </w:rPr>
          <w:t>N 1171</w:t>
        </w:r>
      </w:hyperlink>
      <w:r>
        <w:t>)</w:t>
      </w:r>
    </w:p>
    <w:p w:rsidR="00B42A10" w:rsidRDefault="00B42A10">
      <w:pPr>
        <w:pStyle w:val="ConsPlusNormal"/>
        <w:spacing w:before="220"/>
        <w:ind w:firstLine="540"/>
        <w:jc w:val="both"/>
      </w:pPr>
      <w:proofErr w:type="gramStart"/>
      <w:r>
        <w:t>а) с Министерством Российской Федерации по делам гражданской обороны, чрезвычайным ситуациям и ликвидации последствий стихийных бедствий (его территориальными органами), Федеральной службой по надзору в сфере природопользования (ее территориальными органами) и Федеральной службой государственной регистрации, кадастра и картографии (ее территориальными органами) - при установлении границы зон затопления, подтопления;</w:t>
      </w:r>
      <w:proofErr w:type="gramEnd"/>
    </w:p>
    <w:p w:rsidR="00B42A10" w:rsidRDefault="00B42A10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б) с Федеральной службой по гидрометеорологии и мониторингу окружающей среды - при установлении границы зон затопления;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в) с Федеральным агентством по недропользованию - при установлении границы зон подтопления.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7. Документы, указанные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Положения, могут быть представлены непосредственно или заказным почтовым отправлением с уведомлением о вручении либо в форме электронного документа, подписанного электронной подписью, с использованием информационно-телекоммуникационных сетей и должны быть рассмотрены соответствующими органами в течение 15 рабочих дней со дня их поступления.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8. В согласовании заявления может быть отказано в случае, если представленные предложения не соответствуют требованиям к территориям, входящим в границы зон затопления, подтопления, предусмотренным </w:t>
      </w:r>
      <w:hyperlink w:anchor="P111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9. Отказ в согласовании заявления может быть обжалован в судебном порядке.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10. В случае принятия решения о согласовании заявления на графическом описании местоположения границ зон затопления, подтопления проставляется отметка, которая заверяется печатью и подписью уполномоченного должностного лица соответствующего органа, указанного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17.05.2016 </w:t>
      </w:r>
      <w:hyperlink r:id="rId24" w:history="1">
        <w:r>
          <w:rPr>
            <w:color w:val="0000FF"/>
          </w:rPr>
          <w:t>N 444</w:t>
        </w:r>
      </w:hyperlink>
      <w:r>
        <w:t xml:space="preserve">, от 07.09.2019 </w:t>
      </w:r>
      <w:hyperlink r:id="rId25" w:history="1">
        <w:r>
          <w:rPr>
            <w:color w:val="0000FF"/>
          </w:rPr>
          <w:t>N 1171</w:t>
        </w:r>
      </w:hyperlink>
      <w:r>
        <w:t>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11. Согласованное заявление либо отказ в его согласовании передается органу исполнительной власти субъекта Российской Федерации непосредственно или направляется заказным почтовым отправлением с уведомлением о вручении либо в электронном виде с использованием информационно-телекоммуникационных сетей.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12. В случае непредставления в срок, указанный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Положения, органу исполнительной власти субъекта Российской Федерации согласованного заявления либо отказа в его согласовании заявление считается согласованным.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13. После согласования заявления орган исполнительной власти субъекта Российской Федерации направляет его в Федеральное агентство водных ресурсов непосредственно или заказным почтовым отправлением с уведомлением о вручении либо в электронном виде с использованием информационно-телекоммуникационных сетей.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14. В установлении, изменении зон затопления, подтопления Федеральным агентством водных ресурсов может быть отказано в следующих случаях:</w:t>
      </w:r>
    </w:p>
    <w:p w:rsidR="00B42A10" w:rsidRDefault="00B42A10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а) отказ в согласовании заявления соответствующими органами, указанными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б) представленные предложения не соответствуют требованиям к территориям, входящим в границы зон затопления, подтопления, предусмотренным </w:t>
      </w:r>
      <w:hyperlink w:anchor="P111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15. Отказ в установлении, изменении зон затопления, подтопления может быть обжалован в судебном порядке.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07.09.2019 N 1171.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17. Федеральное агентство водных ресурсов (его территориальные органы):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издания акта, указанного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Положения: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вносит сведения о зонах затопления, подтопления в государственный водный реестр;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акта, указанного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Положения, в орган местного самоуправления городского округа, поселения, применительно к </w:t>
      </w:r>
      <w:proofErr w:type="gramStart"/>
      <w:r>
        <w:t>территориям</w:t>
      </w:r>
      <w:proofErr w:type="gramEnd"/>
      <w:r>
        <w:t xml:space="preserve"> которых устанавливаются зоны затопления, подтопления;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направляет в Федеральную службу государственной регистрации, кадастра и картографии (ее территориальные органы) сведения о зонах затопления, подтопления для внесения в Единый государственный реестр недвижимости;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б) в течение 5 рабочих дней со дня получения выписки из Единого государственного реестра недвижимости о зонах затопления, подтопления представляет указанные сведения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B42A10" w:rsidRDefault="00B42A10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18. 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18(1). Границы зон затопления, подтопления на местности не обозначаются.</w:t>
      </w:r>
    </w:p>
    <w:p w:rsidR="00B42A10" w:rsidRDefault="00B42A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19. Границы зон затопления, подтопления могут быть изменены в порядке, предусмотренном настоящим Положением, по следующим основаниям:</w:t>
      </w:r>
    </w:p>
    <w:p w:rsidR="00B42A10" w:rsidRDefault="00B42A1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а) возникновение аварий и (или) иных чрезвычайных ситуаций, сложившихся вследствие прохождения половодья, дождевого паводка повторяемостью один раз в 100 лет и реже, сложной ледовой обстановки, пропуска вод в катастрофически большом количестве. При этом изменение границ зон затопления, подтопления осуществляется не реже одного раза в 10 лет;</w:t>
      </w:r>
    </w:p>
    <w:p w:rsidR="00B42A10" w:rsidRDefault="00B42A10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lastRenderedPageBreak/>
        <w:t>б) внесение изменений в документы территориального планирования, градостроительного зонирования и документацию по планировке территорий.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20. Зоны затопления и подтопления прекращают свое существование одновременно с прекращением существования водных объектов.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Федеральное агентство водных ресурсов в течение 5 рабочих дней со дня исключения сведений о зонах затопления и подтопления из государственного водного реестра направляет указанную информацию в Федеральную службу государственной регистрации, кадастра и картографии (ее территориальные органы) для внесения соответствующих сведений в Единый государственный реестр недвижимости.</w:t>
      </w:r>
    </w:p>
    <w:p w:rsidR="00B42A10" w:rsidRDefault="00B42A10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07.09.2019 N 1171)</w:t>
      </w: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jc w:val="right"/>
        <w:outlineLvl w:val="1"/>
      </w:pPr>
      <w:r>
        <w:t>Приложение</w:t>
      </w:r>
    </w:p>
    <w:p w:rsidR="00B42A10" w:rsidRDefault="00B42A10">
      <w:pPr>
        <w:pStyle w:val="ConsPlusNormal"/>
        <w:jc w:val="right"/>
      </w:pPr>
      <w:r>
        <w:t>к Положению о зонах</w:t>
      </w:r>
    </w:p>
    <w:p w:rsidR="00B42A10" w:rsidRDefault="00B42A10">
      <w:pPr>
        <w:pStyle w:val="ConsPlusNormal"/>
        <w:jc w:val="right"/>
      </w:pPr>
      <w:r>
        <w:t>затопления, подтопления</w:t>
      </w:r>
    </w:p>
    <w:p w:rsidR="00B42A10" w:rsidRDefault="00B42A10">
      <w:pPr>
        <w:pStyle w:val="ConsPlusNormal"/>
        <w:jc w:val="center"/>
      </w:pPr>
    </w:p>
    <w:p w:rsidR="00B42A10" w:rsidRDefault="00B42A10">
      <w:pPr>
        <w:pStyle w:val="ConsPlusTitle"/>
        <w:jc w:val="center"/>
      </w:pPr>
      <w:bookmarkStart w:id="4" w:name="P111"/>
      <w:bookmarkEnd w:id="4"/>
      <w:r>
        <w:t>ТРЕБОВАНИЯ</w:t>
      </w:r>
    </w:p>
    <w:p w:rsidR="00B42A10" w:rsidRDefault="00B42A10">
      <w:pPr>
        <w:pStyle w:val="ConsPlusTitle"/>
        <w:jc w:val="center"/>
      </w:pPr>
      <w:r>
        <w:t>К ТЕРРИТОРИЯМ, ВХОДЯЩИМ В ГРАНИЦЫ ЗОН</w:t>
      </w:r>
    </w:p>
    <w:p w:rsidR="00B42A10" w:rsidRDefault="00B42A10">
      <w:pPr>
        <w:pStyle w:val="ConsPlusTitle"/>
        <w:jc w:val="center"/>
      </w:pPr>
      <w:r>
        <w:t>ЗАТОПЛЕНИЯ, ПОДТОПЛЕНИЯ</w:t>
      </w:r>
    </w:p>
    <w:p w:rsidR="00B42A10" w:rsidRDefault="00B42A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2A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10" w:rsidRDefault="00B42A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A10" w:rsidRDefault="00B42A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07.09.2019 N 1171)</w:t>
            </w:r>
          </w:p>
        </w:tc>
      </w:tr>
    </w:tbl>
    <w:p w:rsidR="00B42A10" w:rsidRDefault="00B42A10">
      <w:pPr>
        <w:pStyle w:val="ConsPlusNormal"/>
        <w:jc w:val="center"/>
      </w:pPr>
    </w:p>
    <w:p w:rsidR="00B42A10" w:rsidRDefault="00B42A10">
      <w:pPr>
        <w:pStyle w:val="ConsPlusNormal"/>
        <w:ind w:firstLine="540"/>
        <w:jc w:val="both"/>
      </w:pPr>
      <w:bookmarkStart w:id="5" w:name="P117"/>
      <w:bookmarkEnd w:id="5"/>
      <w:r>
        <w:t>1. Зоны затопления устанавливаются в отношении:</w:t>
      </w:r>
    </w:p>
    <w:p w:rsidR="00B42A10" w:rsidRDefault="00B42A10">
      <w:pPr>
        <w:pStyle w:val="ConsPlusNormal"/>
        <w:spacing w:before="220"/>
        <w:ind w:firstLine="540"/>
        <w:jc w:val="both"/>
      </w:pPr>
      <w:proofErr w:type="gramStart"/>
      <w:r>
        <w:t>а) территорий, которые прилегают к незарегулированным водотокам, затапливаемых при половодьях и паводках однопроцентной обеспеченности (повторяемость один раз в 100 лет) с учетом фактически затапливаемых территорий за предыдущие 100 лет наблюдений;</w:t>
      </w:r>
      <w:proofErr w:type="gramEnd"/>
    </w:p>
    <w:p w:rsidR="00B42A10" w:rsidRDefault="00B42A10">
      <w:pPr>
        <w:pStyle w:val="ConsPlusNormal"/>
        <w:spacing w:before="220"/>
        <w:ind w:firstLine="540"/>
        <w:jc w:val="both"/>
      </w:pPr>
      <w:r>
        <w:t>б) территорий, прилегающих к устьевым участкам водотоков, затапливаемых в результате нагонных явлений расчетной обеспеченности;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в) территорий, прилегающих к естественным водоемам, затапливаемых при уровнях воды однопроцентной обеспеченности;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г) территорий, прилегающих к водохранилищам, затапливаемых при уровнях воды, соответствующих форсированному подпорному уровню воды водохранилища;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д) территорий, прилегающих к зарегулированным водотокам в нижних бьефах гидроузлов, затапливаемых при пропуске гидроузлами паводков расчетной обеспеченности.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Зоны подтопления устанавливаются в отношении территорий, прилегающих к зонам затопления, указанным в </w:t>
      </w:r>
      <w:hyperlink w:anchor="P117" w:history="1">
        <w:r>
          <w:rPr>
            <w:color w:val="0000FF"/>
          </w:rPr>
          <w:t>пункте 1</w:t>
        </w:r>
      </w:hyperlink>
      <w:r>
        <w:t xml:space="preserve"> настоящих требований, повышение уровня грунтовых вод которых обусловливается подпором грунтовых вод уровнями высоких вод водных объектов.</w:t>
      </w:r>
      <w:proofErr w:type="gramEnd"/>
      <w:r>
        <w:t xml:space="preserve"> В границах зон подтопления устанавливаются: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а) территории сильного подтопления - при глубине залегания грунтовых вод менее 0,3 метра;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б) территории умеренного подтопления - при глубине залегания грунтовых вод от 0,3 - 0,7 до </w:t>
      </w:r>
      <w:r>
        <w:lastRenderedPageBreak/>
        <w:t>1,2 - 2 метров от поверхности;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в) территории слабого подтопления - при глубине залегания грунтовых вод от 2 до 3 метров.</w:t>
      </w: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jc w:val="right"/>
        <w:outlineLvl w:val="0"/>
      </w:pPr>
      <w:r>
        <w:t>Утверждены</w:t>
      </w:r>
    </w:p>
    <w:p w:rsidR="00B42A10" w:rsidRDefault="00B42A10">
      <w:pPr>
        <w:pStyle w:val="ConsPlusNormal"/>
        <w:jc w:val="right"/>
      </w:pPr>
      <w:r>
        <w:t>постановлением Правительства</w:t>
      </w:r>
    </w:p>
    <w:p w:rsidR="00B42A10" w:rsidRDefault="00B42A10">
      <w:pPr>
        <w:pStyle w:val="ConsPlusNormal"/>
        <w:jc w:val="right"/>
      </w:pPr>
      <w:r>
        <w:t>Российской Федерации</w:t>
      </w:r>
    </w:p>
    <w:p w:rsidR="00B42A10" w:rsidRDefault="00B42A10">
      <w:pPr>
        <w:pStyle w:val="ConsPlusNormal"/>
        <w:jc w:val="right"/>
      </w:pPr>
      <w:r>
        <w:t>от 18 апреля 2014 г. N 360</w:t>
      </w:r>
    </w:p>
    <w:p w:rsidR="00B42A10" w:rsidRDefault="00B42A10">
      <w:pPr>
        <w:pStyle w:val="ConsPlusNormal"/>
        <w:jc w:val="center"/>
      </w:pPr>
    </w:p>
    <w:p w:rsidR="00B42A10" w:rsidRDefault="00B42A10">
      <w:pPr>
        <w:pStyle w:val="ConsPlusTitle"/>
        <w:jc w:val="center"/>
      </w:pPr>
      <w:bookmarkStart w:id="6" w:name="P137"/>
      <w:bookmarkEnd w:id="6"/>
      <w:r>
        <w:t>ИЗМЕНЕНИЯ,</w:t>
      </w:r>
    </w:p>
    <w:p w:rsidR="00B42A10" w:rsidRDefault="00B42A1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об осуществлении государственного мониторинга водных объектов, утвержденном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1921; 2009, N 18, ст. 2248; N 43, ст. 5080; 2011, N 29, ст. 4493;</w:t>
      </w:r>
      <w:proofErr w:type="gramEnd"/>
      <w:r>
        <w:t xml:space="preserve"> </w:t>
      </w:r>
      <w:proofErr w:type="gramStart"/>
      <w:r>
        <w:t>N 47, ст. 6660; 2013, N 24, ст. 2999):</w:t>
      </w:r>
      <w:proofErr w:type="gramEnd"/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пункте 3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втором</w:t>
        </w:r>
      </w:hyperlink>
      <w:r>
        <w:t xml:space="preserve"> после слова "прогнозирование" дополнить словами "негативного воздействия вод, а также";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четвертом</w:t>
        </w:r>
      </w:hyperlink>
      <w:r>
        <w:t xml:space="preserve"> слова "контроля и надзора за использованием и охраной водных объектов" заменить словами "надзора в области использования и охраны водных объектов";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абзац второй пункта 4</w:t>
        </w:r>
      </w:hyperlink>
      <w:r>
        <w:t xml:space="preserve"> дополнить словами ", зон затопления, подтопления";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в) в </w:t>
      </w:r>
      <w:hyperlink r:id="rId44" w:history="1">
        <w:r>
          <w:rPr>
            <w:color w:val="0000FF"/>
          </w:rPr>
          <w:t>абзаце пятом пункта 6</w:t>
        </w:r>
      </w:hyperlink>
      <w:r>
        <w:t xml:space="preserve"> слово "водоотведении" заменить словами "сбросе вод, в том числе сточных, в водные объекты";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г) в </w:t>
      </w:r>
      <w:hyperlink r:id="rId45" w:history="1">
        <w:r>
          <w:rPr>
            <w:color w:val="0000FF"/>
          </w:rPr>
          <w:t>пункте 10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третьем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после слов "водоохранных зон" дополнить словами ", зон затопления, подтопления";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слово "водоотведении" заменить словами "сбросе вод, в том числе сточных, в водные объекты";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четвертом</w:t>
        </w:r>
      </w:hyperlink>
      <w:r>
        <w:t xml:space="preserve"> после слов "водоохранных зон" дополнить словами ", зон затопления, подтопления";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шестом</w:t>
        </w:r>
      </w:hyperlink>
      <w:r>
        <w:t xml:space="preserve"> слова "сточных вод и (или) дренажных вод" заменить словами "сточных, в том числе дренажных вод";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восьмом</w:t>
        </w:r>
      </w:hyperlink>
      <w:r>
        <w:t xml:space="preserve"> после слов "водоохранных зон водных объектов</w:t>
      </w:r>
      <w:proofErr w:type="gramStart"/>
      <w:r>
        <w:t>,"</w:t>
      </w:r>
      <w:proofErr w:type="gramEnd"/>
      <w:r>
        <w:t xml:space="preserve"> дополнить словами "зон затопления, подтопления,";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д) в </w:t>
      </w:r>
      <w:hyperlink r:id="rId50" w:history="1">
        <w:r>
          <w:rPr>
            <w:color w:val="0000FF"/>
          </w:rPr>
          <w:t>пункте 14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абзаце втором</w:t>
        </w:r>
      </w:hyperlink>
      <w:r>
        <w:t xml:space="preserve"> после слов "водоохранных зон</w:t>
      </w:r>
      <w:proofErr w:type="gramStart"/>
      <w:r>
        <w:t>,"</w:t>
      </w:r>
      <w:proofErr w:type="gramEnd"/>
      <w:r>
        <w:t xml:space="preserve"> дополнить словами "зон затопления, </w:t>
      </w:r>
      <w:r>
        <w:lastRenderedPageBreak/>
        <w:t>подтопления";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третьем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после слов ", находящихся в федеральной собственности</w:t>
      </w:r>
      <w:proofErr w:type="gramStart"/>
      <w:r>
        <w:t>,"</w:t>
      </w:r>
      <w:proofErr w:type="gramEnd"/>
      <w:r>
        <w:t xml:space="preserve"> дополнить словами "зон затопления, подтопления,";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после слов "водоохранных зон водных объектов</w:t>
      </w:r>
      <w:proofErr w:type="gramStart"/>
      <w:r>
        <w:t>,"</w:t>
      </w:r>
      <w:proofErr w:type="gramEnd"/>
      <w:r>
        <w:t xml:space="preserve"> дополнить словами "зон затопления, подтопления,";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>слова "контроля и надзора за использованием и охраной водных объектов" заменить словами "надзора в области использования и охраны водных объектов";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е) в </w:t>
      </w:r>
      <w:hyperlink r:id="rId53" w:history="1">
        <w:r>
          <w:rPr>
            <w:color w:val="0000FF"/>
          </w:rPr>
          <w:t>абзаце втором пункта 16</w:t>
        </w:r>
      </w:hyperlink>
      <w:r>
        <w:t xml:space="preserve"> слова "сточных вод и (или) дренажных вод" заменить словами "сточных, в том числе дренажных, вод".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54" w:history="1">
        <w:r>
          <w:rPr>
            <w:color w:val="0000FF"/>
          </w:rPr>
          <w:t>Положении</w:t>
        </w:r>
      </w:hyperlink>
      <w:r>
        <w:t xml:space="preserve"> о ведении государственного водного реестра, утвержденном постановлением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2357; 2009, N 18, ст. 2248; 2011, N 9, ст. 1246; 2012, N 43, ст. 5875; 2013, N 52, ст. 7215):</w:t>
      </w:r>
      <w:proofErr w:type="gramEnd"/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8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подпункте "б"</w:t>
        </w:r>
      </w:hyperlink>
      <w:r>
        <w:t xml:space="preserve"> после слов "прибрежных защитных полосах</w:t>
      </w:r>
      <w:proofErr w:type="gramStart"/>
      <w:r>
        <w:t>,"</w:t>
      </w:r>
      <w:proofErr w:type="gramEnd"/>
      <w:r>
        <w:t xml:space="preserve">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словами "зонах затопления, подтопления,";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подпункте "в"</w:t>
        </w:r>
      </w:hyperlink>
      <w:r>
        <w:t xml:space="preserve"> слово "водоотведении" заменить словами "сбросе вод, в том числе сточных, в водные объекты";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б) в </w:t>
      </w:r>
      <w:hyperlink r:id="rId59" w:history="1">
        <w:r>
          <w:rPr>
            <w:color w:val="0000FF"/>
          </w:rPr>
          <w:t>пункте 12</w:t>
        </w:r>
      </w:hyperlink>
      <w:r>
        <w:t>: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подпункте "а"</w:t>
        </w:r>
      </w:hyperlink>
      <w:r>
        <w:t xml:space="preserve"> слово "водоотведения" заменить словами "сброса вод, в том числе сточных, в водные объекты";</w:t>
      </w:r>
    </w:p>
    <w:p w:rsidR="00B42A10" w:rsidRDefault="00B42A10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"к"</w:t>
        </w:r>
      </w:hyperlink>
      <w:r>
        <w:t xml:space="preserve"> слово "водоотведении" заменить словами "сбросе вод, в том числе сточных, в водные объекты".</w:t>
      </w: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ind w:firstLine="540"/>
        <w:jc w:val="both"/>
      </w:pPr>
    </w:p>
    <w:p w:rsidR="00B42A10" w:rsidRDefault="00B42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275" w:rsidRDefault="00465275">
      <w:bookmarkStart w:id="7" w:name="_GoBack"/>
      <w:bookmarkEnd w:id="7"/>
    </w:p>
    <w:sectPr w:rsidR="00465275" w:rsidSect="0099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0"/>
    <w:rsid w:val="00465275"/>
    <w:rsid w:val="00B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06A513043DC149AF0D805B7BFA8D542CEC73B9CD63E4029ADCF539539B453E3208ACBB9EA4761553F8B52F21F0EC9F8D352918E6902EFAI9G7D" TargetMode="External"/><Relationship Id="rId18" Type="http://schemas.openxmlformats.org/officeDocument/2006/relationships/hyperlink" Target="consultantplus://offline/ref=4C06A513043DC149AF0D805B7BFA8D542CEC73B9CD63E4029ADCF539539B453E3208ACBB9EA476155AF8B52F21F0EC9F8D352918E6902EFAI9G7D" TargetMode="External"/><Relationship Id="rId26" Type="http://schemas.openxmlformats.org/officeDocument/2006/relationships/hyperlink" Target="consultantplus://offline/ref=4C06A513043DC149AF0D805B7BFA8D542CEC73B9CD63E4029ADCF539539B453E3208ACBB9EA4761457F8B52F21F0EC9F8D352918E6902EFAI9G7D" TargetMode="External"/><Relationship Id="rId39" Type="http://schemas.openxmlformats.org/officeDocument/2006/relationships/hyperlink" Target="consultantplus://offline/ref=4C06A513043DC149AF0D805B7BFA8D542EEB77BCCB6AE4029ADCF539539B453E3208ACBB9EA4761653F8B52F21F0EC9F8D352918E6902EFAI9G7D" TargetMode="External"/><Relationship Id="rId21" Type="http://schemas.openxmlformats.org/officeDocument/2006/relationships/hyperlink" Target="consultantplus://offline/ref=4C06A513043DC149AF0D805B7BFA8D542CEC73B9CD63E4029ADCF539539B453E3208ACBB9EA4761450F8B52F21F0EC9F8D352918E6902EFAI9G7D" TargetMode="External"/><Relationship Id="rId34" Type="http://schemas.openxmlformats.org/officeDocument/2006/relationships/hyperlink" Target="consultantplus://offline/ref=4C06A513043DC149AF0D805B7BFA8D542CEC73B9CD63E4029ADCF539539B453E3208ACBB9EA4761354F8B52F21F0EC9F8D352918E6902EFAI9G7D" TargetMode="External"/><Relationship Id="rId42" Type="http://schemas.openxmlformats.org/officeDocument/2006/relationships/hyperlink" Target="consultantplus://offline/ref=4C06A513043DC149AF0D805B7BFA8D542EEB77BCCB6AE4029ADCF539539B453E3208ACBB9EA4761655F8B52F21F0EC9F8D352918E6902EFAI9G7D" TargetMode="External"/><Relationship Id="rId47" Type="http://schemas.openxmlformats.org/officeDocument/2006/relationships/hyperlink" Target="consultantplus://offline/ref=4C06A513043DC149AF0D805B7BFA8D542EEB77BCCB6AE4029ADCF539539B453E3208ACBB9EA4761F54F8B52F21F0EC9F8D352918E6902EFAI9G7D" TargetMode="External"/><Relationship Id="rId50" Type="http://schemas.openxmlformats.org/officeDocument/2006/relationships/hyperlink" Target="consultantplus://offline/ref=4C06A513043DC149AF0D805B7BFA8D542EEB77BCCB6AE4029ADCF539539B453E3208ACBB9EA4761152F8B52F21F0EC9F8D352918E6902EFAI9G7D" TargetMode="External"/><Relationship Id="rId55" Type="http://schemas.openxmlformats.org/officeDocument/2006/relationships/hyperlink" Target="consultantplus://offline/ref=4C06A513043DC149AF0D805B7BFA8D542EEA77B9C46CE4029ADCF539539B453E3208ACBB9EA4761353F8B52F21F0EC9F8D352918E6902EFAI9G7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C06A513043DC149AF0D805B7BFA8D542CEC73B9CD63E4029ADCF539539B453E3208ACBB9EA4761756F8B52F21F0EC9F8D352918E6902EFAI9G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6A513043DC149AF0D805B7BFA8D542CEC73B9CD63E4029ADCF539539B453E3208ACBB9EA4761554F8B52F21F0EC9F8D352918E6902EFAI9G7D" TargetMode="External"/><Relationship Id="rId29" Type="http://schemas.openxmlformats.org/officeDocument/2006/relationships/hyperlink" Target="consultantplus://offline/ref=4C06A513043DC149AF0D805B7BFA8D542CEC73B9CD63E4029ADCF539539B453E3208ACBB9EA4761454F8B52F21F0EC9F8D352918E6902EFAI9G7D" TargetMode="External"/><Relationship Id="rId11" Type="http://schemas.openxmlformats.org/officeDocument/2006/relationships/hyperlink" Target="consultantplus://offline/ref=4C06A513043DC149AF0D805B7BFA8D542CEC73B9CD63E4029ADCF539539B453E3208ACBB9EA4761656F8B52F21F0EC9F8D352918E6902EFAI9G7D" TargetMode="External"/><Relationship Id="rId24" Type="http://schemas.openxmlformats.org/officeDocument/2006/relationships/hyperlink" Target="consultantplus://offline/ref=4C06A513043DC149AF0D805B7BFA8D542CEC73B9C469E4029ADCF539539B453E3208ACBB9EA4771756F8B52F21F0EC9F8D352918E6902EFAI9G7D" TargetMode="External"/><Relationship Id="rId32" Type="http://schemas.openxmlformats.org/officeDocument/2006/relationships/hyperlink" Target="consultantplus://offline/ref=4C06A513043DC149AF0D805B7BFA8D542CEC73B9CD63E4029ADCF539539B453E3208ACBB9EA4761353F8B52F21F0EC9F8D352918E6902EFAI9G7D" TargetMode="External"/><Relationship Id="rId37" Type="http://schemas.openxmlformats.org/officeDocument/2006/relationships/hyperlink" Target="consultantplus://offline/ref=4C06A513043DC149AF0D805B7BFA8D542CEC73B9CD63E4029ADCF539539B453E3208ACBB9EA4761250F8B52F21F0EC9F8D352918E6902EFAI9G7D" TargetMode="External"/><Relationship Id="rId40" Type="http://schemas.openxmlformats.org/officeDocument/2006/relationships/hyperlink" Target="consultantplus://offline/ref=4C06A513043DC149AF0D805B7BFA8D542EEB77BCCB6AE4029ADCF539539B453E3208ACBB9EA4761650F8B52F21F0EC9F8D352918E6902EFAI9G7D" TargetMode="External"/><Relationship Id="rId45" Type="http://schemas.openxmlformats.org/officeDocument/2006/relationships/hyperlink" Target="consultantplus://offline/ref=4C06A513043DC149AF0D805B7BFA8D542EEB77BCCB6AE4029ADCF539539B453E3208ACBB9EA4761457F8B52F21F0EC9F8D352918E6902EFAI9G7D" TargetMode="External"/><Relationship Id="rId53" Type="http://schemas.openxmlformats.org/officeDocument/2006/relationships/hyperlink" Target="consultantplus://offline/ref=4C06A513043DC149AF0D805B7BFA8D542EEB77BCCB6AE4029ADCF539539B453E3208ACBB9EA476115AF8B52F21F0EC9F8D352918E6902EFAI9G7D" TargetMode="External"/><Relationship Id="rId58" Type="http://schemas.openxmlformats.org/officeDocument/2006/relationships/hyperlink" Target="consultantplus://offline/ref=4C06A513043DC149AF0D805B7BFA8D542EEA77B9C46CE4029ADCF539539B453E3208ACBB9EA4761350F8B52F21F0EC9F8D352918E6902EFAI9G7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C06A513043DC149AF0D805B7BFA8D542EEA77B9C46CE4029ADCF539539B453E3208ACBB9EA4761151F8B52F21F0EC9F8D352918E6902EFAI9G7D" TargetMode="External"/><Relationship Id="rId19" Type="http://schemas.openxmlformats.org/officeDocument/2006/relationships/hyperlink" Target="consultantplus://offline/ref=4C06A513043DC149AF0D805B7BFA8D542CEC73B9CD63E4029ADCF539539B453E3208ACBB9EA4761452F8B52F21F0EC9F8D352918E6902EFAI9G7D" TargetMode="External"/><Relationship Id="rId14" Type="http://schemas.openxmlformats.org/officeDocument/2006/relationships/hyperlink" Target="consultantplus://offline/ref=4C06A513043DC149AF0D805B7BFA8D542CEC73B9CD63E4029ADCF539539B453E3208ACBB9EA4761552F8B52F21F0EC9F8D352918E6902EFAI9G7D" TargetMode="External"/><Relationship Id="rId22" Type="http://schemas.openxmlformats.org/officeDocument/2006/relationships/hyperlink" Target="consultantplus://offline/ref=4C06A513043DC149AF0D805B7BFA8D542CEC73B9CD63E4029ADCF539539B453E3208ACBB9EA4761457F8B52F21F0EC9F8D352918E6902EFAI9G7D" TargetMode="External"/><Relationship Id="rId27" Type="http://schemas.openxmlformats.org/officeDocument/2006/relationships/hyperlink" Target="consultantplus://offline/ref=4C06A513043DC149AF0D805B7BFA8D542CEC73B9CD63E4029ADCF539539B453E3208ACBB9EA4761455F8B52F21F0EC9F8D352918E6902EFAI9G7D" TargetMode="External"/><Relationship Id="rId30" Type="http://schemas.openxmlformats.org/officeDocument/2006/relationships/hyperlink" Target="consultantplus://offline/ref=4C06A513043DC149AF0D805B7BFA8D542CEC73B9CD63E4029ADCF539539B453E3208ACBB9EA476145BF8B52F21F0EC9F8D352918E6902EFAI9G7D" TargetMode="External"/><Relationship Id="rId35" Type="http://schemas.openxmlformats.org/officeDocument/2006/relationships/hyperlink" Target="consultantplus://offline/ref=4C06A513043DC149AF0D805B7BFA8D542CEC73B9CD63E4029ADCF539539B453E3208ACBB9EA4761253F8B52F21F0EC9F8D352918E6902EFAI9G7D" TargetMode="External"/><Relationship Id="rId43" Type="http://schemas.openxmlformats.org/officeDocument/2006/relationships/hyperlink" Target="consultantplus://offline/ref=4C06A513043DC149AF0D805B7BFA8D542EEB77BCCB6AE4029ADCF539539B453E3208ACBB9EA476165BF8B52F21F0EC9F8D352918E6902EFAI9G7D" TargetMode="External"/><Relationship Id="rId48" Type="http://schemas.openxmlformats.org/officeDocument/2006/relationships/hyperlink" Target="consultantplus://offline/ref=4C06A513043DC149AF0D805B7BFA8D542EEB77BCCB6AE4029ADCF539539B453E3208ACBB9EA476145AF8B52F21F0EC9F8D352918E6902EFAI9G7D" TargetMode="External"/><Relationship Id="rId56" Type="http://schemas.openxmlformats.org/officeDocument/2006/relationships/hyperlink" Target="consultantplus://offline/ref=4C06A513043DC149AF0D805B7BFA8D542EEA77B9C46CE4029ADCF539539B453E3208ACBB9EA4761351F8B52F21F0EC9F8D352918E6902EFAI9G7D" TargetMode="External"/><Relationship Id="rId8" Type="http://schemas.openxmlformats.org/officeDocument/2006/relationships/hyperlink" Target="consultantplus://offline/ref=4C06A513043DC149AF0D805B7BFA8D542CEC73B9CD63E4029ADCF539539B453E3208ACBB9EA4761651F8B52F21F0EC9F8D352918E6902EFAI9G7D" TargetMode="External"/><Relationship Id="rId51" Type="http://schemas.openxmlformats.org/officeDocument/2006/relationships/hyperlink" Target="consultantplus://offline/ref=4C06A513043DC149AF0D805B7BFA8D542EEB77BCCB6AE4029ADCF539539B453E3208ACBB9EA4761F5AF8B52F21F0EC9F8D352918E6902EFAI9G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06A513043DC149AF0D805B7BFA8D542CEC73B9CD63E4029ADCF539539B453E3208ACBB9EA476165BF8B52F21F0EC9F8D352918E6902EFAI9G7D" TargetMode="External"/><Relationship Id="rId17" Type="http://schemas.openxmlformats.org/officeDocument/2006/relationships/hyperlink" Target="consultantplus://offline/ref=4C06A513043DC149AF0D805B7BFA8D542CEC73B9C469E4029ADCF539539B453E3208ACBB9EA4771757F8B52F21F0EC9F8D352918E6902EFAI9G7D" TargetMode="External"/><Relationship Id="rId25" Type="http://schemas.openxmlformats.org/officeDocument/2006/relationships/hyperlink" Target="consultantplus://offline/ref=4C06A513043DC149AF0D805B7BFA8D542CEC73B9CD63E4029ADCF539539B453E3208ACBB9EA4761457F8B52F21F0EC9F8D352918E6902EFAI9G7D" TargetMode="External"/><Relationship Id="rId33" Type="http://schemas.openxmlformats.org/officeDocument/2006/relationships/hyperlink" Target="consultantplus://offline/ref=4C06A513043DC149AF0D805B7BFA8D542CE873BACB6CE4029ADCF539539B453E3208ACBB9EA4761F5AF8B52F21F0EC9F8D352918E6902EFAI9G7D" TargetMode="External"/><Relationship Id="rId38" Type="http://schemas.openxmlformats.org/officeDocument/2006/relationships/hyperlink" Target="consultantplus://offline/ref=4C06A513043DC149AF0D805B7BFA8D542CEC73B9CD63E4029ADCF539539B453E3208ACBB9EA4761255F8B52F21F0EC9F8D352918E6902EFAI9G7D" TargetMode="External"/><Relationship Id="rId46" Type="http://schemas.openxmlformats.org/officeDocument/2006/relationships/hyperlink" Target="consultantplus://offline/ref=4C06A513043DC149AF0D805B7BFA8D542EEB77BCCB6AE4029ADCF539539B453E3208ACBB9EA4761F55F8B52F21F0EC9F8D352918E6902EFAI9G7D" TargetMode="External"/><Relationship Id="rId59" Type="http://schemas.openxmlformats.org/officeDocument/2006/relationships/hyperlink" Target="consultantplus://offline/ref=4C06A513043DC149AF0D805B7BFA8D542EEA77B9C46CE4029ADCF539539B453E3208ACBB9EA4761251F8B52F21F0EC9F8D352918E6902EFAI9G7D" TargetMode="External"/><Relationship Id="rId20" Type="http://schemas.openxmlformats.org/officeDocument/2006/relationships/hyperlink" Target="consultantplus://offline/ref=4C06A513043DC149AF0D805B7BFA8D542CEC73B9CD63E4029ADCF539539B453E3208ACBB9EA4761450F8B52F21F0EC9F8D352918E6902EFAI9G7D" TargetMode="External"/><Relationship Id="rId41" Type="http://schemas.openxmlformats.org/officeDocument/2006/relationships/hyperlink" Target="consultantplus://offline/ref=4C06A513043DC149AF0D805B7BFA8D542EEB77BCCB6AE4029ADCF539539B453E3208ACBB9EA4761657F8B52F21F0EC9F8D352918E6902EFAI9G7D" TargetMode="External"/><Relationship Id="rId54" Type="http://schemas.openxmlformats.org/officeDocument/2006/relationships/hyperlink" Target="consultantplus://offline/ref=4C06A513043DC149AF0D805B7BFA8D542EEA77B9C46CE4029ADCF539539B453E3208ACBB9EA476155BF8B52F21F0EC9F8D352918E6902EFAI9G7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6A513043DC149AF0D805B7BFA8D542CEC73B9C469E4029ADCF539539B453E3208ACBB9EA4771751F8B52F21F0EC9F8D352918E6902EFAI9G7D" TargetMode="External"/><Relationship Id="rId15" Type="http://schemas.openxmlformats.org/officeDocument/2006/relationships/hyperlink" Target="consultantplus://offline/ref=4C06A513043DC149AF0D805B7BFA8D542CEC73B9CD63E4029ADCF539539B453E3208ACBB9EA4761556F8B52F21F0EC9F8D352918E6902EFAI9G7D" TargetMode="External"/><Relationship Id="rId23" Type="http://schemas.openxmlformats.org/officeDocument/2006/relationships/hyperlink" Target="consultantplus://offline/ref=4C06A513043DC149AF0D805B7BFA8D542CEC73B9CD63E4029ADCF539539B453E3208ACBB9EA4761457F8B52F21F0EC9F8D352918E6902EFAI9G7D" TargetMode="External"/><Relationship Id="rId28" Type="http://schemas.openxmlformats.org/officeDocument/2006/relationships/hyperlink" Target="consultantplus://offline/ref=4C06A513043DC149AF0D805B7BFA8D542CEC73B9CD63E4029ADCF539539B453E3208ACBB9EA4761454F8B52F21F0EC9F8D352918E6902EFAI9G7D" TargetMode="External"/><Relationship Id="rId36" Type="http://schemas.openxmlformats.org/officeDocument/2006/relationships/hyperlink" Target="consultantplus://offline/ref=4C06A513043DC149AF0D805B7BFA8D542CEC73B9CD63E4029ADCF539539B453E3208ACBB9EA4761252F8B52F21F0EC9F8D352918E6902EFAI9G7D" TargetMode="External"/><Relationship Id="rId49" Type="http://schemas.openxmlformats.org/officeDocument/2006/relationships/hyperlink" Target="consultantplus://offline/ref=4C06A513043DC149AF0D805B7BFA8D542EEB77BCCB6AE4029ADCF539539B453E3208ACBB9EA4761352F8B52F21F0EC9F8D352918E6902EFAI9G7D" TargetMode="External"/><Relationship Id="rId57" Type="http://schemas.openxmlformats.org/officeDocument/2006/relationships/hyperlink" Target="consultantplus://offline/ref=4C06A513043DC149AF0D805B7BFA8D542EEA77B9C46CE4029ADCF539539B453E3208ACBB9EA4761351F8B52F21F0EC9F8D352918E6902EFAI9G7D" TargetMode="External"/><Relationship Id="rId10" Type="http://schemas.openxmlformats.org/officeDocument/2006/relationships/hyperlink" Target="consultantplus://offline/ref=4C06A513043DC149AF0D805B7BFA8D542CEC73B9C469E4029ADCF539539B453E3208ACBB9EA4771751F8B52F21F0EC9F8D352918E6902EFAI9G7D" TargetMode="External"/><Relationship Id="rId31" Type="http://schemas.openxmlformats.org/officeDocument/2006/relationships/hyperlink" Target="consultantplus://offline/ref=4C06A513043DC149AF0D805B7BFA8D542CEC73B9CD63E4029ADCF539539B453E3208ACBB9EA476145AF8B52F21F0EC9F8D352918E6902EFAI9G7D" TargetMode="External"/><Relationship Id="rId44" Type="http://schemas.openxmlformats.org/officeDocument/2006/relationships/hyperlink" Target="consultantplus://offline/ref=4C06A513043DC149AF0D805B7BFA8D542EEB77BCCB6AE4029ADCF539539B453E3208ACBB9EA4761554F8B52F21F0EC9F8D352918E6902EFAI9G7D" TargetMode="External"/><Relationship Id="rId52" Type="http://schemas.openxmlformats.org/officeDocument/2006/relationships/hyperlink" Target="consultantplus://offline/ref=4C06A513043DC149AF0D805B7BFA8D542EEB77BCCB6AE4029ADCF539539B453E3208ACBB9EA4761150F8B52F21F0EC9F8D352918E6902EFAI9G7D" TargetMode="External"/><Relationship Id="rId60" Type="http://schemas.openxmlformats.org/officeDocument/2006/relationships/hyperlink" Target="consultantplus://offline/ref=4C06A513043DC149AF0D805B7BFA8D542EEA77B9C46CE4029ADCF539539B453E3208ACBB9EA4761250F8B52F21F0EC9F8D352918E6902EFAI9G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6A513043DC149AF0D805B7BFA8D542CEC73B9CD63E4029ADCF539539B453E3208ACBB9EA4761650F8B52F21F0EC9F8D352918E6902EFAI9G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Варвара</dc:creator>
  <cp:lastModifiedBy>Максимова Варвара</cp:lastModifiedBy>
  <cp:revision>1</cp:revision>
  <dcterms:created xsi:type="dcterms:W3CDTF">2021-04-28T03:06:00Z</dcterms:created>
  <dcterms:modified xsi:type="dcterms:W3CDTF">2021-04-28T03:06:00Z</dcterms:modified>
</cp:coreProperties>
</file>